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D26" w:rsidRPr="00686D26" w:rsidRDefault="00686D26" w:rsidP="00686D26">
      <w:pPr>
        <w:spacing w:before="100" w:beforeAutospacing="1" w:after="100" w:afterAutospacing="1"/>
        <w:jc w:val="center"/>
        <w:outlineLvl w:val="2"/>
        <w:rPr>
          <w:rFonts w:ascii="Arial" w:hAnsi="Arial" w:cs="Arial"/>
          <w:b/>
          <w:bCs/>
          <w:color w:val="000000"/>
          <w:sz w:val="27"/>
          <w:szCs w:val="27"/>
        </w:rPr>
      </w:pPr>
      <w:r w:rsidRPr="00686D26">
        <w:rPr>
          <w:rFonts w:ascii="Arial" w:hAnsi="Arial" w:cs="Arial"/>
          <w:b/>
          <w:bCs/>
          <w:color w:val="005D31"/>
          <w:sz w:val="27"/>
          <w:szCs w:val="27"/>
        </w:rPr>
        <w:t>The Universe – Tides Notes &amp; Worksheet</w:t>
      </w:r>
      <w:r w:rsidR="006C5E98">
        <w:rPr>
          <w:rFonts w:ascii="Arial" w:hAnsi="Arial" w:cs="Arial"/>
          <w:b/>
          <w:bCs/>
          <w:color w:val="005D31"/>
          <w:sz w:val="27"/>
          <w:szCs w:val="27"/>
        </w:rPr>
        <w:t xml:space="preserve">   </w:t>
      </w:r>
      <w:r w:rsidR="006C5E98" w:rsidRPr="006C5E98">
        <w:rPr>
          <w:rFonts w:ascii="Arial" w:hAnsi="Arial" w:cs="Arial"/>
          <w:b/>
          <w:bCs/>
          <w:color w:val="005D31"/>
          <w:sz w:val="27"/>
          <w:szCs w:val="27"/>
          <w:highlight w:val="yellow"/>
        </w:rPr>
        <w:t>1</w:t>
      </w:r>
    </w:p>
    <w:p w:rsidR="00686D26" w:rsidRPr="00686D26" w:rsidRDefault="00686D26" w:rsidP="00686D26">
      <w:pPr>
        <w:spacing w:before="100" w:beforeAutospacing="1" w:after="100" w:afterAutospacing="1"/>
        <w:rPr>
          <w:rFonts w:ascii="Arial" w:hAnsi="Arial" w:cs="Arial"/>
          <w:color w:val="000000"/>
        </w:rPr>
      </w:pPr>
      <w:r w:rsidRPr="00686D26">
        <w:rPr>
          <w:rFonts w:ascii="Arial" w:hAnsi="Arial" w:cs="Arial"/>
          <w:color w:val="000000"/>
          <w:sz w:val="20"/>
          <w:szCs w:val="20"/>
        </w:rPr>
        <w:t>  Tides are the regular rising and falling of the sea. You have seen this if you have been to the ocean. When it is HIGH tide, the water has come a long way up the beach and at LOW tide you will see lots of the shore because the sea has gone a long way out. There are about TWO high tides and TWO low tides a day.</w:t>
      </w:r>
    </w:p>
    <w:p w:rsidR="00686D26" w:rsidRPr="00686D26" w:rsidRDefault="00686D26" w:rsidP="00686D26">
      <w:pPr>
        <w:spacing w:before="100" w:beforeAutospacing="1" w:after="100" w:afterAutospacing="1"/>
        <w:rPr>
          <w:rFonts w:ascii="Arial" w:hAnsi="Arial" w:cs="Arial"/>
          <w:color w:val="000000"/>
        </w:rPr>
      </w:pPr>
      <w:r w:rsidRPr="00686D26">
        <w:rPr>
          <w:rFonts w:ascii="Arial" w:hAnsi="Arial" w:cs="Arial"/>
          <w:color w:val="000000"/>
          <w:sz w:val="20"/>
          <w:szCs w:val="20"/>
        </w:rPr>
        <w:t xml:space="preserve">  Tides are due to the </w:t>
      </w:r>
      <w:r w:rsidRPr="00686D26">
        <w:rPr>
          <w:rFonts w:ascii="Arial" w:hAnsi="Arial" w:cs="Arial"/>
          <w:b/>
          <w:bCs/>
          <w:color w:val="000000"/>
          <w:sz w:val="20"/>
          <w:szCs w:val="20"/>
        </w:rPr>
        <w:t>gravity</w:t>
      </w:r>
      <w:r w:rsidRPr="00686D26">
        <w:rPr>
          <w:rFonts w:ascii="Arial" w:hAnsi="Arial" w:cs="Arial"/>
          <w:color w:val="000000"/>
          <w:sz w:val="20"/>
          <w:szCs w:val="20"/>
        </w:rPr>
        <w:t xml:space="preserve"> of the </w:t>
      </w:r>
      <w:r w:rsidRPr="00686D26">
        <w:rPr>
          <w:rFonts w:ascii="Arial" w:hAnsi="Arial" w:cs="Arial"/>
          <w:b/>
          <w:bCs/>
          <w:color w:val="000000"/>
          <w:sz w:val="20"/>
          <w:szCs w:val="20"/>
        </w:rPr>
        <w:t>Moon</w:t>
      </w:r>
      <w:r w:rsidRPr="00686D26">
        <w:rPr>
          <w:rFonts w:ascii="Arial" w:hAnsi="Arial" w:cs="Arial"/>
          <w:color w:val="000000"/>
          <w:sz w:val="20"/>
          <w:szCs w:val="20"/>
        </w:rPr>
        <w:t xml:space="preserve"> trying to pull the part of the sea closest to it towards it. In the (exaggerated) diagram below, there will be a </w:t>
      </w:r>
      <w:r w:rsidRPr="00686D26">
        <w:rPr>
          <w:rFonts w:ascii="Arial" w:hAnsi="Arial" w:cs="Arial"/>
          <w:b/>
          <w:bCs/>
          <w:color w:val="000000"/>
          <w:sz w:val="20"/>
          <w:szCs w:val="20"/>
        </w:rPr>
        <w:t>high</w:t>
      </w:r>
      <w:r w:rsidRPr="00686D26">
        <w:rPr>
          <w:rFonts w:ascii="Arial" w:hAnsi="Arial" w:cs="Arial"/>
          <w:color w:val="000000"/>
          <w:sz w:val="20"/>
          <w:szCs w:val="20"/>
        </w:rPr>
        <w:t xml:space="preserve"> tide at point A, called the </w:t>
      </w:r>
      <w:r w:rsidRPr="00686D26">
        <w:rPr>
          <w:rFonts w:ascii="Arial" w:hAnsi="Arial" w:cs="Arial"/>
          <w:b/>
          <w:bCs/>
          <w:color w:val="000000"/>
          <w:sz w:val="20"/>
          <w:szCs w:val="20"/>
        </w:rPr>
        <w:t>near</w:t>
      </w:r>
      <w:r w:rsidRPr="00686D26">
        <w:rPr>
          <w:rFonts w:ascii="Arial" w:hAnsi="Arial" w:cs="Arial"/>
          <w:color w:val="000000"/>
          <w:sz w:val="20"/>
          <w:szCs w:val="20"/>
        </w:rPr>
        <w:t xml:space="preserve"> tide, because of this pulling effect. There will also be a high tide on the opposite side of the Earth at point C, called the </w:t>
      </w:r>
      <w:r w:rsidRPr="00686D26">
        <w:rPr>
          <w:rFonts w:ascii="Arial" w:hAnsi="Arial" w:cs="Arial"/>
          <w:b/>
          <w:bCs/>
          <w:color w:val="000000"/>
          <w:sz w:val="20"/>
          <w:szCs w:val="20"/>
        </w:rPr>
        <w:t>opposite</w:t>
      </w:r>
      <w:r w:rsidRPr="00686D26">
        <w:rPr>
          <w:rFonts w:ascii="Arial" w:hAnsi="Arial" w:cs="Arial"/>
          <w:color w:val="000000"/>
          <w:sz w:val="20"/>
          <w:szCs w:val="20"/>
        </w:rPr>
        <w:t xml:space="preserve"> tide. At points B and D there will be a </w:t>
      </w:r>
      <w:r w:rsidRPr="00686D26">
        <w:rPr>
          <w:rFonts w:ascii="Arial" w:hAnsi="Arial" w:cs="Arial"/>
          <w:b/>
          <w:bCs/>
          <w:color w:val="000000"/>
          <w:sz w:val="20"/>
          <w:szCs w:val="20"/>
        </w:rPr>
        <w:t>low</w:t>
      </w:r>
      <w:r w:rsidRPr="00686D26">
        <w:rPr>
          <w:rFonts w:ascii="Arial" w:hAnsi="Arial" w:cs="Arial"/>
          <w:color w:val="000000"/>
          <w:sz w:val="20"/>
          <w:szCs w:val="20"/>
        </w:rPr>
        <w:t xml:space="preserve"> tide.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5970"/>
      </w:tblGrid>
      <w:tr w:rsidR="00686D26" w:rsidRPr="00686D26">
        <w:trPr>
          <w:jc w:val="center"/>
        </w:trPr>
        <w:tc>
          <w:tcPr>
            <w:tcW w:w="0" w:type="auto"/>
            <w:vAlign w:val="center"/>
          </w:tcPr>
          <w:p w:rsidR="00686D26" w:rsidRPr="00686D26" w:rsidRDefault="00F344F6" w:rsidP="00686D26">
            <w:pPr>
              <w:jc w:val="center"/>
              <w:rPr>
                <w:color w:val="000000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3765550" cy="1409700"/>
                  <wp:effectExtent l="19050" t="0" r="6350" b="0"/>
                  <wp:docPr id="1" name="Picture 1" descr="tides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ides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65550" cy="1409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86D26" w:rsidRPr="00686D26" w:rsidRDefault="00686D26" w:rsidP="00686D26">
      <w:pPr>
        <w:spacing w:before="100" w:beforeAutospacing="1" w:after="100" w:afterAutospacing="1"/>
        <w:rPr>
          <w:rFonts w:ascii="Arial" w:hAnsi="Arial" w:cs="Arial"/>
          <w:color w:val="000000"/>
        </w:rPr>
      </w:pPr>
      <w:r w:rsidRPr="00686D26">
        <w:rPr>
          <w:rFonts w:ascii="Arial" w:hAnsi="Arial" w:cs="Arial"/>
          <w:color w:val="000000"/>
          <w:sz w:val="20"/>
          <w:szCs w:val="20"/>
        </w:rPr>
        <w:t xml:space="preserve">  The Earth rotates once every 24 hours which means that the places on the Earth where HIGH and LOW </w:t>
      </w:r>
      <w:proofErr w:type="gramStart"/>
      <w:r w:rsidRPr="00686D26">
        <w:rPr>
          <w:rFonts w:ascii="Arial" w:hAnsi="Arial" w:cs="Arial"/>
          <w:color w:val="000000"/>
          <w:sz w:val="20"/>
          <w:szCs w:val="20"/>
        </w:rPr>
        <w:t>occur</w:t>
      </w:r>
      <w:proofErr w:type="gramEnd"/>
      <w:r w:rsidRPr="00686D26">
        <w:rPr>
          <w:rFonts w:ascii="Arial" w:hAnsi="Arial" w:cs="Arial"/>
          <w:color w:val="000000"/>
          <w:sz w:val="20"/>
          <w:szCs w:val="20"/>
        </w:rPr>
        <w:t xml:space="preserve"> tides are always changing. The diagram below shows where HIGH and LOW tides will be 6 hours after the diagram above.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5970"/>
      </w:tblGrid>
      <w:tr w:rsidR="00686D26" w:rsidRPr="00686D26">
        <w:trPr>
          <w:jc w:val="center"/>
        </w:trPr>
        <w:tc>
          <w:tcPr>
            <w:tcW w:w="0" w:type="auto"/>
            <w:vAlign w:val="center"/>
          </w:tcPr>
          <w:p w:rsidR="00686D26" w:rsidRPr="00686D26" w:rsidRDefault="00F344F6" w:rsidP="00686D26">
            <w:pPr>
              <w:jc w:val="center"/>
              <w:rPr>
                <w:color w:val="000000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3771900" cy="1409700"/>
                  <wp:effectExtent l="19050" t="0" r="0" b="0"/>
                  <wp:docPr id="2" name="Picture 2" descr="tides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tides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1900" cy="1409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86D26" w:rsidRPr="00686D26" w:rsidRDefault="00686D26" w:rsidP="00686D26">
      <w:pPr>
        <w:spacing w:before="100" w:beforeAutospacing="1" w:after="100" w:afterAutospacing="1"/>
        <w:rPr>
          <w:rFonts w:ascii="Arial" w:hAnsi="Arial" w:cs="Arial"/>
          <w:color w:val="000000"/>
        </w:rPr>
      </w:pPr>
      <w:r w:rsidRPr="00686D26">
        <w:rPr>
          <w:rFonts w:ascii="Arial" w:hAnsi="Arial" w:cs="Arial"/>
          <w:color w:val="000000"/>
          <w:sz w:val="20"/>
          <w:szCs w:val="20"/>
        </w:rPr>
        <w:t xml:space="preserve">  The </w:t>
      </w:r>
      <w:r w:rsidRPr="00686D26">
        <w:rPr>
          <w:rFonts w:ascii="Arial" w:hAnsi="Arial" w:cs="Arial"/>
          <w:b/>
          <w:bCs/>
          <w:color w:val="000000"/>
          <w:sz w:val="20"/>
          <w:szCs w:val="20"/>
        </w:rPr>
        <w:t>Sun</w:t>
      </w:r>
      <w:r w:rsidRPr="00686D26">
        <w:rPr>
          <w:rFonts w:ascii="Arial" w:hAnsi="Arial" w:cs="Arial"/>
          <w:color w:val="000000"/>
          <w:sz w:val="20"/>
          <w:szCs w:val="20"/>
        </w:rPr>
        <w:t xml:space="preserve"> also has a gravitational effect on the sea. Although the Sun is larger than the Moon, it is </w:t>
      </w:r>
      <w:r w:rsidRPr="00686D26">
        <w:rPr>
          <w:rFonts w:ascii="Arial" w:hAnsi="Arial" w:cs="Arial"/>
          <w:b/>
          <w:bCs/>
          <w:color w:val="000000"/>
          <w:sz w:val="20"/>
          <w:szCs w:val="20"/>
        </w:rPr>
        <w:t>further</w:t>
      </w:r>
      <w:r w:rsidRPr="00686D26">
        <w:rPr>
          <w:rFonts w:ascii="Arial" w:hAnsi="Arial" w:cs="Arial"/>
          <w:color w:val="000000"/>
          <w:sz w:val="20"/>
          <w:szCs w:val="20"/>
        </w:rPr>
        <w:t xml:space="preserve"> away from the Earth, which means that it has </w:t>
      </w:r>
      <w:r w:rsidRPr="00686D26">
        <w:rPr>
          <w:rFonts w:ascii="Arial" w:hAnsi="Arial" w:cs="Arial"/>
          <w:b/>
          <w:bCs/>
          <w:color w:val="000000"/>
          <w:sz w:val="20"/>
          <w:szCs w:val="20"/>
        </w:rPr>
        <w:t>less</w:t>
      </w:r>
      <w:r w:rsidRPr="00686D26">
        <w:rPr>
          <w:rFonts w:ascii="Arial" w:hAnsi="Arial" w:cs="Arial"/>
          <w:color w:val="000000"/>
          <w:sz w:val="20"/>
          <w:szCs w:val="20"/>
        </w:rPr>
        <w:t xml:space="preserve"> effect on our tides. Twice a month, during the </w:t>
      </w:r>
      <w:r w:rsidRPr="00686D26">
        <w:rPr>
          <w:rFonts w:ascii="Arial" w:hAnsi="Arial" w:cs="Arial"/>
          <w:b/>
          <w:bCs/>
          <w:color w:val="000000"/>
          <w:sz w:val="20"/>
          <w:szCs w:val="20"/>
        </w:rPr>
        <w:t>new moon</w:t>
      </w:r>
      <w:r w:rsidRPr="00686D26">
        <w:rPr>
          <w:rFonts w:ascii="Arial" w:hAnsi="Arial" w:cs="Arial"/>
          <w:color w:val="000000"/>
          <w:sz w:val="20"/>
          <w:szCs w:val="20"/>
        </w:rPr>
        <w:t xml:space="preserve"> and the </w:t>
      </w:r>
      <w:r w:rsidRPr="00686D26">
        <w:rPr>
          <w:rFonts w:ascii="Arial" w:hAnsi="Arial" w:cs="Arial"/>
          <w:b/>
          <w:bCs/>
          <w:color w:val="000000"/>
          <w:sz w:val="20"/>
          <w:szCs w:val="20"/>
        </w:rPr>
        <w:t>full moon</w:t>
      </w:r>
      <w:r w:rsidRPr="00686D26">
        <w:rPr>
          <w:rFonts w:ascii="Arial" w:hAnsi="Arial" w:cs="Arial"/>
          <w:color w:val="000000"/>
          <w:sz w:val="20"/>
          <w:szCs w:val="20"/>
        </w:rPr>
        <w:t xml:space="preserve">, the Moon and the Sun are in line with the Earth and so they pull together. This causes very high </w:t>
      </w:r>
      <w:proofErr w:type="spellStart"/>
      <w:r w:rsidRPr="00686D26">
        <w:rPr>
          <w:rFonts w:ascii="Arial" w:hAnsi="Arial" w:cs="Arial"/>
          <w:color w:val="000000"/>
          <w:sz w:val="20"/>
          <w:szCs w:val="20"/>
        </w:rPr>
        <w:t>high</w:t>
      </w:r>
      <w:proofErr w:type="spellEnd"/>
      <w:r w:rsidRPr="00686D26">
        <w:rPr>
          <w:rFonts w:ascii="Arial" w:hAnsi="Arial" w:cs="Arial"/>
          <w:color w:val="000000"/>
          <w:sz w:val="20"/>
          <w:szCs w:val="20"/>
        </w:rPr>
        <w:t xml:space="preserve"> tides and very low </w:t>
      </w:r>
      <w:proofErr w:type="spellStart"/>
      <w:r w:rsidRPr="00686D26">
        <w:rPr>
          <w:rFonts w:ascii="Arial" w:hAnsi="Arial" w:cs="Arial"/>
          <w:color w:val="000000"/>
          <w:sz w:val="20"/>
          <w:szCs w:val="20"/>
        </w:rPr>
        <w:t>low</w:t>
      </w:r>
      <w:proofErr w:type="spellEnd"/>
      <w:r w:rsidRPr="00686D26">
        <w:rPr>
          <w:rFonts w:ascii="Arial" w:hAnsi="Arial" w:cs="Arial"/>
          <w:color w:val="000000"/>
          <w:sz w:val="20"/>
          <w:szCs w:val="20"/>
        </w:rPr>
        <w:t xml:space="preserve"> tides called </w:t>
      </w:r>
      <w:r w:rsidRPr="00686D26">
        <w:rPr>
          <w:rFonts w:ascii="Arial" w:hAnsi="Arial" w:cs="Arial"/>
          <w:b/>
          <w:bCs/>
          <w:color w:val="000000"/>
          <w:sz w:val="20"/>
          <w:szCs w:val="20"/>
        </w:rPr>
        <w:t>SPRING</w:t>
      </w:r>
      <w:r w:rsidRPr="00686D26">
        <w:rPr>
          <w:rFonts w:ascii="Arial" w:hAnsi="Arial" w:cs="Arial"/>
          <w:color w:val="000000"/>
          <w:sz w:val="20"/>
          <w:szCs w:val="20"/>
        </w:rPr>
        <w:t xml:space="preserve"> tides.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8280"/>
      </w:tblGrid>
      <w:tr w:rsidR="00686D26" w:rsidRPr="00686D26">
        <w:trPr>
          <w:jc w:val="center"/>
        </w:trPr>
        <w:tc>
          <w:tcPr>
            <w:tcW w:w="0" w:type="auto"/>
            <w:vAlign w:val="center"/>
          </w:tcPr>
          <w:p w:rsidR="00686D26" w:rsidRPr="00686D26" w:rsidRDefault="00F344F6" w:rsidP="00686D26">
            <w:pPr>
              <w:jc w:val="center"/>
              <w:rPr>
                <w:color w:val="000000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5238750" cy="1409700"/>
                  <wp:effectExtent l="19050" t="0" r="0" b="0"/>
                  <wp:docPr id="3" name="Picture 3" descr="tides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ides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0" cy="1409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86D26" w:rsidRPr="00686D26" w:rsidRDefault="006C5E98" w:rsidP="00686D26">
      <w:pPr>
        <w:spacing w:before="100" w:beforeAutospacing="1" w:after="100" w:afterAutospacing="1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 </w:t>
      </w:r>
      <w:r w:rsidR="00686D26" w:rsidRPr="00686D26">
        <w:rPr>
          <w:rFonts w:ascii="Arial" w:hAnsi="Arial" w:cs="Arial"/>
          <w:color w:val="000000"/>
          <w:sz w:val="20"/>
          <w:szCs w:val="20"/>
        </w:rPr>
        <w:t xml:space="preserve">Twice a month, during the </w:t>
      </w:r>
      <w:r w:rsidR="00686D26" w:rsidRPr="00686D26">
        <w:rPr>
          <w:rFonts w:ascii="Arial" w:hAnsi="Arial" w:cs="Arial"/>
          <w:b/>
          <w:bCs/>
          <w:color w:val="000000"/>
          <w:sz w:val="20"/>
          <w:szCs w:val="20"/>
        </w:rPr>
        <w:t>first</w:t>
      </w:r>
      <w:r w:rsidR="00686D26" w:rsidRPr="00686D26">
        <w:rPr>
          <w:rFonts w:ascii="Arial" w:hAnsi="Arial" w:cs="Arial"/>
          <w:color w:val="000000"/>
          <w:sz w:val="20"/>
          <w:szCs w:val="20"/>
        </w:rPr>
        <w:t xml:space="preserve"> and </w:t>
      </w:r>
      <w:r w:rsidR="00686D26" w:rsidRPr="00686D26">
        <w:rPr>
          <w:rFonts w:ascii="Arial" w:hAnsi="Arial" w:cs="Arial"/>
          <w:b/>
          <w:bCs/>
          <w:color w:val="000000"/>
          <w:sz w:val="20"/>
          <w:szCs w:val="20"/>
        </w:rPr>
        <w:t>third (or last) quarters</w:t>
      </w:r>
      <w:r w:rsidR="00686D26" w:rsidRPr="00686D26">
        <w:rPr>
          <w:rFonts w:ascii="Arial" w:hAnsi="Arial" w:cs="Arial"/>
          <w:color w:val="000000"/>
          <w:sz w:val="20"/>
          <w:szCs w:val="20"/>
        </w:rPr>
        <w:t xml:space="preserve">, the Sun and Moon are at right </w:t>
      </w:r>
      <w:r w:rsidRPr="006C5E98">
        <w:rPr>
          <w:rFonts w:ascii="Arial" w:hAnsi="Arial" w:cs="Arial"/>
          <w:color w:val="000000"/>
          <w:sz w:val="20"/>
          <w:szCs w:val="20"/>
          <w:highlight w:val="yellow"/>
        </w:rPr>
        <w:t>2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686D26" w:rsidRPr="00686D26">
        <w:rPr>
          <w:rFonts w:ascii="Arial" w:hAnsi="Arial" w:cs="Arial"/>
          <w:color w:val="000000"/>
          <w:sz w:val="20"/>
          <w:szCs w:val="20"/>
        </w:rPr>
        <w:t xml:space="preserve">angles to each other, and so their pulls sort of cancel each other out, and are not as great. This causes much smaller tides. These are called </w:t>
      </w:r>
      <w:r w:rsidR="00686D26" w:rsidRPr="00686D26">
        <w:rPr>
          <w:rFonts w:ascii="Arial" w:hAnsi="Arial" w:cs="Arial"/>
          <w:b/>
          <w:bCs/>
          <w:color w:val="000000"/>
          <w:sz w:val="20"/>
          <w:szCs w:val="20"/>
        </w:rPr>
        <w:t>NEAP</w:t>
      </w:r>
      <w:r w:rsidR="00686D26" w:rsidRPr="00686D26">
        <w:rPr>
          <w:rFonts w:ascii="Arial" w:hAnsi="Arial" w:cs="Arial"/>
          <w:color w:val="000000"/>
          <w:sz w:val="20"/>
          <w:szCs w:val="20"/>
        </w:rPr>
        <w:t xml:space="preserve"> tides.</w:t>
      </w:r>
      <w:r w:rsidR="00686D26" w:rsidRPr="00686D26">
        <w:rPr>
          <w:rFonts w:ascii="Arial" w:hAnsi="Arial" w:cs="Arial"/>
          <w:color w:val="000000"/>
        </w:rPr>
        <w:t xml:space="preserve"> 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5430"/>
      </w:tblGrid>
      <w:tr w:rsidR="00686D26" w:rsidRPr="00686D26">
        <w:trPr>
          <w:jc w:val="center"/>
        </w:trPr>
        <w:tc>
          <w:tcPr>
            <w:tcW w:w="0" w:type="auto"/>
            <w:vAlign w:val="center"/>
          </w:tcPr>
          <w:p w:rsidR="00686D26" w:rsidRPr="00686D26" w:rsidRDefault="00686D26" w:rsidP="00686D26">
            <w:pPr>
              <w:jc w:val="center"/>
              <w:rPr>
                <w:color w:val="000000"/>
              </w:rPr>
            </w:pPr>
            <w:r w:rsidRPr="00686D26">
              <w:rPr>
                <w:rFonts w:ascii="Arial" w:hAnsi="Arial" w:cs="Arial"/>
                <w:color w:val="000000"/>
                <w:sz w:val="15"/>
                <w:szCs w:val="15"/>
              </w:rPr>
              <w:t xml:space="preserve">  </w:t>
            </w:r>
          </w:p>
        </w:tc>
      </w:tr>
      <w:tr w:rsidR="00686D26" w:rsidRPr="00686D26">
        <w:trPr>
          <w:jc w:val="center"/>
        </w:trPr>
        <w:tc>
          <w:tcPr>
            <w:tcW w:w="0" w:type="auto"/>
            <w:vAlign w:val="center"/>
          </w:tcPr>
          <w:p w:rsidR="00686D26" w:rsidRPr="00686D26" w:rsidRDefault="00F344F6" w:rsidP="00686D26">
            <w:pPr>
              <w:jc w:val="center"/>
              <w:rPr>
                <w:color w:val="000000"/>
              </w:rPr>
            </w:pPr>
            <w:r>
              <w:rPr>
                <w:rFonts w:ascii="Arial" w:hAnsi="Arial" w:cs="Arial"/>
                <w:noProof/>
                <w:color w:val="000000"/>
              </w:rPr>
              <w:drawing>
                <wp:inline distT="0" distB="0" distL="0" distR="0">
                  <wp:extent cx="3429000" cy="2419350"/>
                  <wp:effectExtent l="19050" t="0" r="0" b="0"/>
                  <wp:docPr id="4" name="Picture 4" descr="tides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tides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0" cy="2419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86D26" w:rsidRPr="00686D26" w:rsidRDefault="00686D26" w:rsidP="00686D26">
      <w:pPr>
        <w:spacing w:before="100" w:beforeAutospacing="1" w:after="100" w:afterAutospacing="1"/>
        <w:jc w:val="center"/>
        <w:rPr>
          <w:rFonts w:ascii="Arial" w:hAnsi="Arial" w:cs="Arial"/>
          <w:color w:val="000000"/>
        </w:rPr>
      </w:pPr>
      <w:r w:rsidRPr="00686D26">
        <w:rPr>
          <w:rFonts w:ascii="Arial" w:hAnsi="Arial" w:cs="Arial"/>
          <w:b/>
          <w:bCs/>
          <w:color w:val="000000"/>
          <w:sz w:val="20"/>
          <w:szCs w:val="20"/>
        </w:rPr>
        <w:t>QUESTIONS ON TIDES</w:t>
      </w:r>
      <w:r w:rsidRPr="00686D26">
        <w:rPr>
          <w:rFonts w:ascii="Arial" w:hAnsi="Arial" w:cs="Arial"/>
          <w:color w:val="000000"/>
        </w:rPr>
        <w:t xml:space="preserve"> </w:t>
      </w:r>
    </w:p>
    <w:p w:rsidR="00686D26" w:rsidRDefault="00686D26" w:rsidP="00686D26">
      <w:pPr>
        <w:numPr>
          <w:ilvl w:val="0"/>
          <w:numId w:val="1"/>
        </w:numPr>
        <w:spacing w:before="100" w:beforeAutospacing="1" w:after="100" w:afterAutospacing="1" w:line="480" w:lineRule="auto"/>
        <w:rPr>
          <w:rFonts w:ascii="Arial" w:hAnsi="Arial" w:cs="Arial"/>
          <w:color w:val="000000"/>
          <w:sz w:val="20"/>
          <w:szCs w:val="20"/>
        </w:rPr>
      </w:pPr>
      <w:r w:rsidRPr="00686D26">
        <w:rPr>
          <w:rFonts w:ascii="Arial" w:hAnsi="Arial" w:cs="Arial"/>
          <w:color w:val="000000"/>
          <w:sz w:val="20"/>
          <w:szCs w:val="20"/>
        </w:rPr>
        <w:t xml:space="preserve">If it is LOW tide at a harbor at 9:00 am, at about what time would you expect it to be HIGH tide in the afternoon? </w:t>
      </w:r>
      <w:r>
        <w:rPr>
          <w:rFonts w:ascii="Arial" w:hAnsi="Arial" w:cs="Arial"/>
          <w:color w:val="000000"/>
          <w:sz w:val="20"/>
          <w:szCs w:val="20"/>
        </w:rPr>
        <w:t>____________</w:t>
      </w:r>
    </w:p>
    <w:p w:rsidR="00686D26" w:rsidRPr="00686D26" w:rsidRDefault="00686D26" w:rsidP="00686D26">
      <w:pPr>
        <w:numPr>
          <w:ilvl w:val="0"/>
          <w:numId w:val="1"/>
        </w:numPr>
        <w:spacing w:before="100" w:beforeAutospacing="1" w:after="100" w:afterAutospacing="1" w:line="480" w:lineRule="auto"/>
        <w:rPr>
          <w:rFonts w:ascii="Arial" w:hAnsi="Arial" w:cs="Arial"/>
          <w:color w:val="000000"/>
          <w:sz w:val="20"/>
          <w:szCs w:val="20"/>
        </w:rPr>
      </w:pPr>
      <w:r w:rsidRPr="00686D26">
        <w:rPr>
          <w:rFonts w:ascii="Arial" w:hAnsi="Arial" w:cs="Arial"/>
          <w:color w:val="000000"/>
          <w:sz w:val="20"/>
          <w:szCs w:val="20"/>
        </w:rPr>
        <w:t xml:space="preserve">If it is HIGH tide at 8:00 pm, when would you expect the next HIGH tide to be? </w:t>
      </w:r>
      <w:r>
        <w:rPr>
          <w:rFonts w:ascii="Arial" w:hAnsi="Arial" w:cs="Arial"/>
          <w:color w:val="000000"/>
          <w:sz w:val="20"/>
          <w:szCs w:val="20"/>
        </w:rPr>
        <w:t>_______</w:t>
      </w:r>
    </w:p>
    <w:p w:rsidR="00686D26" w:rsidRPr="00686D26" w:rsidRDefault="00686D26" w:rsidP="00686D26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</w:rPr>
      </w:pPr>
      <w:r w:rsidRPr="00686D26">
        <w:rPr>
          <w:rFonts w:ascii="Arial" w:hAnsi="Arial" w:cs="Arial"/>
          <w:color w:val="000000"/>
          <w:sz w:val="20"/>
          <w:szCs w:val="20"/>
        </w:rPr>
        <w:t xml:space="preserve">The following two diagrams show the position of the Sun, Moon and Earth. Which would produce the HIGHEST tides? Give reasons for your answer. </w:t>
      </w:r>
      <w:r>
        <w:rPr>
          <w:rFonts w:ascii="Arial" w:hAnsi="Arial" w:cs="Arial"/>
          <w:color w:val="000000"/>
          <w:sz w:val="20"/>
          <w:szCs w:val="20"/>
        </w:rPr>
        <w:t>______________________________________________________________________________________________________________________________________________</w:t>
      </w:r>
    </w:p>
    <w:tbl>
      <w:tblPr>
        <w:tblW w:w="5583" w:type="dxa"/>
        <w:jc w:val="center"/>
        <w:tblCellMar>
          <w:left w:w="0" w:type="dxa"/>
          <w:right w:w="0" w:type="dxa"/>
        </w:tblCellMar>
        <w:tblLook w:val="0000"/>
      </w:tblPr>
      <w:tblGrid>
        <w:gridCol w:w="6870"/>
      </w:tblGrid>
      <w:tr w:rsidR="00686D26" w:rsidRPr="00686D26" w:rsidTr="00686D26">
        <w:trPr>
          <w:trHeight w:val="3211"/>
          <w:jc w:val="center"/>
        </w:trPr>
        <w:tc>
          <w:tcPr>
            <w:tcW w:w="0" w:type="auto"/>
            <w:vAlign w:val="center"/>
          </w:tcPr>
          <w:p w:rsidR="00686D26" w:rsidRPr="00686D26" w:rsidRDefault="00F344F6" w:rsidP="00686D26">
            <w:pPr>
              <w:jc w:val="center"/>
              <w:rPr>
                <w:color w:val="000000"/>
              </w:rPr>
            </w:pPr>
            <w:r>
              <w:rPr>
                <w:rFonts w:ascii="Arial" w:hAnsi="Arial" w:cs="Arial"/>
                <w:noProof/>
                <w:color w:val="000000"/>
              </w:rPr>
              <w:drawing>
                <wp:inline distT="0" distB="0" distL="0" distR="0">
                  <wp:extent cx="4337050" cy="2838450"/>
                  <wp:effectExtent l="19050" t="0" r="6350" b="0"/>
                  <wp:docPr id="5" name="Picture 5" descr="tides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tides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7050" cy="2838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46A54" w:rsidRDefault="00646A54" w:rsidP="0029528B"/>
    <w:sectPr w:rsidR="00646A54" w:rsidSect="001A737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5E98" w:rsidRDefault="006C5E98" w:rsidP="0029528B">
      <w:r>
        <w:separator/>
      </w:r>
    </w:p>
  </w:endnote>
  <w:endnote w:type="continuationSeparator" w:id="0">
    <w:p w:rsidR="006C5E98" w:rsidRDefault="006C5E98" w:rsidP="002952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5E98" w:rsidRDefault="006C5E98" w:rsidP="0029528B">
      <w:r>
        <w:separator/>
      </w:r>
    </w:p>
  </w:footnote>
  <w:footnote w:type="continuationSeparator" w:id="0">
    <w:p w:rsidR="006C5E98" w:rsidRDefault="006C5E98" w:rsidP="0029528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95AF7"/>
    <w:multiLevelType w:val="multilevel"/>
    <w:tmpl w:val="0EEAA8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6D26"/>
    <w:rsid w:val="00097BCF"/>
    <w:rsid w:val="000B0D40"/>
    <w:rsid w:val="001A7372"/>
    <w:rsid w:val="0029528B"/>
    <w:rsid w:val="00404C54"/>
    <w:rsid w:val="00646A54"/>
    <w:rsid w:val="006749CB"/>
    <w:rsid w:val="00686D26"/>
    <w:rsid w:val="006C5E98"/>
    <w:rsid w:val="00A76B7E"/>
    <w:rsid w:val="00F344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A7372"/>
    <w:rPr>
      <w:sz w:val="24"/>
      <w:szCs w:val="24"/>
    </w:rPr>
  </w:style>
  <w:style w:type="paragraph" w:styleId="Heading3">
    <w:name w:val="heading 3"/>
    <w:basedOn w:val="Normal"/>
    <w:qFormat/>
    <w:rsid w:val="00686D26"/>
    <w:pPr>
      <w:spacing w:before="100" w:beforeAutospacing="1" w:after="100" w:afterAutospacing="1"/>
      <w:outlineLvl w:val="2"/>
    </w:pPr>
    <w:rPr>
      <w:b/>
      <w:bCs/>
      <w:color w:val="00000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686D26"/>
    <w:pPr>
      <w:spacing w:before="100" w:beforeAutospacing="1" w:after="100" w:afterAutospacing="1"/>
    </w:pPr>
    <w:rPr>
      <w:color w:val="000000"/>
    </w:rPr>
  </w:style>
  <w:style w:type="paragraph" w:styleId="Header">
    <w:name w:val="header"/>
    <w:basedOn w:val="Normal"/>
    <w:link w:val="HeaderChar"/>
    <w:rsid w:val="002952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9528B"/>
    <w:rPr>
      <w:sz w:val="24"/>
      <w:szCs w:val="24"/>
    </w:rPr>
  </w:style>
  <w:style w:type="paragraph" w:styleId="Footer">
    <w:name w:val="footer"/>
    <w:basedOn w:val="Normal"/>
    <w:link w:val="FooterChar"/>
    <w:rsid w:val="002952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9528B"/>
    <w:rPr>
      <w:sz w:val="24"/>
      <w:szCs w:val="24"/>
    </w:rPr>
  </w:style>
  <w:style w:type="paragraph" w:styleId="BalloonText">
    <w:name w:val="Balloon Text"/>
    <w:basedOn w:val="Normal"/>
    <w:link w:val="BalloonTextChar"/>
    <w:rsid w:val="006C5E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C5E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394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Universe – Tides Notes &amp; Worksheet</vt:lpstr>
    </vt:vector>
  </TitlesOfParts>
  <Company>WCS</Company>
  <LinksUpToDate>false</LinksUpToDate>
  <CharactersWithSpaces>2133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Universe – Tides Notes &amp; Worksheet</dc:title>
  <dc:subject/>
  <dc:creator>TuckerJ</dc:creator>
  <cp:keywords/>
  <dc:description/>
  <cp:lastModifiedBy>Mark Hipps</cp:lastModifiedBy>
  <cp:revision>3</cp:revision>
  <cp:lastPrinted>2013-03-20T13:53:00Z</cp:lastPrinted>
  <dcterms:created xsi:type="dcterms:W3CDTF">2014-04-15T13:07:00Z</dcterms:created>
  <dcterms:modified xsi:type="dcterms:W3CDTF">2014-04-16T19:47:00Z</dcterms:modified>
</cp:coreProperties>
</file>